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875" w:rsidRDefault="00C57875" w:rsidP="00BE21B5">
      <w:pPr>
        <w:spacing w:after="60" w:line="240" w:lineRule="auto"/>
        <w:contextualSpacing/>
        <w:rPr>
          <w:rFonts w:ascii="Times New Roman" w:hAnsi="Times New Roman" w:cs="Times New Roman"/>
          <w:b/>
          <w:sz w:val="20"/>
          <w:szCs w:val="20"/>
        </w:rPr>
      </w:pPr>
      <w:r w:rsidRPr="004B13E1">
        <w:rPr>
          <w:rFonts w:ascii="Times New Roman" w:hAnsi="Times New Roman" w:cs="Times New Roman"/>
          <w:b/>
          <w:sz w:val="20"/>
          <w:szCs w:val="20"/>
        </w:rPr>
        <w:t xml:space="preserve">DNA confronts Bayes and </w:t>
      </w:r>
      <w:r w:rsidR="00B25AF6">
        <w:rPr>
          <w:rFonts w:ascii="Times New Roman" w:hAnsi="Times New Roman" w:cs="Times New Roman"/>
          <w:b/>
          <w:sz w:val="20"/>
          <w:szCs w:val="20"/>
        </w:rPr>
        <w:t>there's trouble</w:t>
      </w:r>
    </w:p>
    <w:p w:rsidR="00CD3F24" w:rsidRDefault="00CD3F24" w:rsidP="00BE21B5">
      <w:pPr>
        <w:spacing w:after="60" w:line="240" w:lineRule="auto"/>
        <w:contextualSpacing/>
        <w:rPr>
          <w:rFonts w:ascii="Times New Roman" w:hAnsi="Times New Roman" w:cs="Times New Roman"/>
          <w:sz w:val="20"/>
          <w:szCs w:val="20"/>
        </w:rPr>
      </w:pPr>
    </w:p>
    <w:p w:rsidR="004B13E1" w:rsidRPr="00CD3F24" w:rsidRDefault="004B13E1" w:rsidP="00BE21B5">
      <w:pPr>
        <w:spacing w:after="60" w:line="240" w:lineRule="auto"/>
        <w:contextualSpacing/>
        <w:rPr>
          <w:rFonts w:ascii="Times New Roman" w:hAnsi="Times New Roman" w:cs="Times New Roman"/>
          <w:i/>
          <w:sz w:val="20"/>
          <w:szCs w:val="20"/>
        </w:rPr>
      </w:pPr>
      <w:r w:rsidRPr="00CD3F24">
        <w:rPr>
          <w:rFonts w:ascii="Times New Roman" w:hAnsi="Times New Roman" w:cs="Times New Roman"/>
          <w:i/>
          <w:sz w:val="20"/>
          <w:szCs w:val="20"/>
        </w:rPr>
        <w:t>Charles</w:t>
      </w:r>
      <w:r w:rsidR="00CD3F24" w:rsidRPr="00CD3F24">
        <w:rPr>
          <w:rFonts w:ascii="Times New Roman" w:hAnsi="Times New Roman" w:cs="Times New Roman"/>
          <w:i/>
          <w:sz w:val="20"/>
          <w:szCs w:val="20"/>
        </w:rPr>
        <w:t xml:space="preserve"> H.</w:t>
      </w:r>
      <w:r w:rsidRPr="00CD3F24">
        <w:rPr>
          <w:rFonts w:ascii="Times New Roman" w:hAnsi="Times New Roman" w:cs="Times New Roman"/>
          <w:i/>
          <w:sz w:val="20"/>
          <w:szCs w:val="20"/>
        </w:rPr>
        <w:t xml:space="preserve"> Brenner, PhD</w:t>
      </w:r>
      <w:r w:rsidR="00CD3F24" w:rsidRPr="00CD3F24">
        <w:rPr>
          <w:rFonts w:ascii="Times New Roman" w:hAnsi="Times New Roman" w:cs="Times New Roman"/>
          <w:i/>
          <w:sz w:val="20"/>
          <w:szCs w:val="20"/>
        </w:rPr>
        <w:t xml:space="preserve">. </w:t>
      </w:r>
      <w:r w:rsidRPr="00CD3F24">
        <w:rPr>
          <w:rFonts w:ascii="Times New Roman" w:hAnsi="Times New Roman" w:cs="Times New Roman"/>
          <w:i/>
          <w:sz w:val="20"/>
          <w:szCs w:val="20"/>
        </w:rPr>
        <w:t>Oakland, California</w:t>
      </w:r>
    </w:p>
    <w:p w:rsidR="004B13E1" w:rsidRPr="004B13E1" w:rsidRDefault="004B13E1" w:rsidP="00BE21B5">
      <w:pPr>
        <w:spacing w:after="60" w:line="240" w:lineRule="auto"/>
        <w:contextualSpacing/>
        <w:rPr>
          <w:rFonts w:ascii="Times New Roman" w:hAnsi="Times New Roman" w:cs="Times New Roman"/>
          <w:sz w:val="20"/>
          <w:szCs w:val="20"/>
        </w:rPr>
      </w:pPr>
    </w:p>
    <w:p w:rsidR="00C57875" w:rsidRDefault="005F22DB" w:rsidP="00BE21B5">
      <w:pPr>
        <w:spacing w:after="60" w:line="240" w:lineRule="auto"/>
        <w:contextualSpacing/>
        <w:rPr>
          <w:rFonts w:ascii="Times New Roman" w:hAnsi="Times New Roman" w:cs="Times New Roman"/>
          <w:sz w:val="20"/>
          <w:szCs w:val="20"/>
        </w:rPr>
      </w:pPr>
      <w:r w:rsidRPr="004B13E1">
        <w:rPr>
          <w:rFonts w:ascii="Times New Roman" w:hAnsi="Times New Roman" w:cs="Times New Roman"/>
          <w:sz w:val="20"/>
          <w:szCs w:val="20"/>
        </w:rPr>
        <w:tab/>
      </w:r>
      <w:r w:rsidR="00C57875" w:rsidRPr="004B13E1">
        <w:rPr>
          <w:rFonts w:ascii="Times New Roman" w:hAnsi="Times New Roman" w:cs="Times New Roman"/>
          <w:sz w:val="20"/>
          <w:szCs w:val="20"/>
        </w:rPr>
        <w:t xml:space="preserve">After attending this presentations attendees will have learned </w:t>
      </w:r>
      <w:r w:rsidR="00752172" w:rsidRPr="004B13E1">
        <w:rPr>
          <w:rFonts w:ascii="Times New Roman" w:hAnsi="Times New Roman" w:cs="Times New Roman"/>
          <w:sz w:val="20"/>
          <w:szCs w:val="20"/>
        </w:rPr>
        <w:t xml:space="preserve">that mathematics applied to </w:t>
      </w:r>
      <w:r w:rsidR="00C57875" w:rsidRPr="004B13E1">
        <w:rPr>
          <w:rFonts w:ascii="Times New Roman" w:hAnsi="Times New Roman" w:cs="Times New Roman"/>
          <w:sz w:val="20"/>
          <w:szCs w:val="20"/>
        </w:rPr>
        <w:t xml:space="preserve">real world </w:t>
      </w:r>
      <w:r w:rsidR="00752172" w:rsidRPr="004B13E1">
        <w:rPr>
          <w:rFonts w:ascii="Times New Roman" w:hAnsi="Times New Roman" w:cs="Times New Roman"/>
          <w:sz w:val="20"/>
          <w:szCs w:val="20"/>
        </w:rPr>
        <w:t xml:space="preserve">forensics </w:t>
      </w:r>
      <w:r w:rsidR="00C57875" w:rsidRPr="004B13E1">
        <w:rPr>
          <w:rFonts w:ascii="Times New Roman" w:hAnsi="Times New Roman" w:cs="Times New Roman"/>
          <w:sz w:val="20"/>
          <w:szCs w:val="20"/>
        </w:rPr>
        <w:t xml:space="preserve">has its limitations which we are beginning to come up against with some of the difficulties that recent DNA </w:t>
      </w:r>
      <w:r w:rsidR="00BD4B04" w:rsidRPr="004B13E1">
        <w:rPr>
          <w:rFonts w:ascii="Times New Roman" w:hAnsi="Times New Roman" w:cs="Times New Roman"/>
          <w:sz w:val="20"/>
          <w:szCs w:val="20"/>
        </w:rPr>
        <w:t xml:space="preserve">evidence </w:t>
      </w:r>
      <w:r w:rsidR="00C57875" w:rsidRPr="004B13E1">
        <w:rPr>
          <w:rFonts w:ascii="Times New Roman" w:hAnsi="Times New Roman" w:cs="Times New Roman"/>
          <w:sz w:val="20"/>
          <w:szCs w:val="20"/>
        </w:rPr>
        <w:t>methods try to deal with.</w:t>
      </w:r>
      <w:r w:rsidR="00074C49">
        <w:rPr>
          <w:rFonts w:ascii="Times New Roman" w:hAnsi="Times New Roman" w:cs="Times New Roman"/>
          <w:sz w:val="20"/>
          <w:szCs w:val="20"/>
        </w:rPr>
        <w:t xml:space="preserve"> </w:t>
      </w:r>
    </w:p>
    <w:p w:rsidR="00C57875" w:rsidRDefault="005F22DB" w:rsidP="00BE21B5">
      <w:pPr>
        <w:spacing w:after="60" w:line="240" w:lineRule="auto"/>
        <w:contextualSpacing/>
        <w:rPr>
          <w:rFonts w:ascii="Times New Roman" w:hAnsi="Times New Roman" w:cs="Times New Roman"/>
          <w:sz w:val="20"/>
          <w:szCs w:val="20"/>
        </w:rPr>
      </w:pPr>
      <w:r w:rsidRPr="004B13E1">
        <w:rPr>
          <w:rFonts w:ascii="Times New Roman" w:hAnsi="Times New Roman" w:cs="Times New Roman"/>
          <w:sz w:val="20"/>
          <w:szCs w:val="20"/>
        </w:rPr>
        <w:tab/>
      </w:r>
      <w:r w:rsidR="00C57875" w:rsidRPr="004B13E1">
        <w:rPr>
          <w:rFonts w:ascii="Times New Roman" w:hAnsi="Times New Roman" w:cs="Times New Roman"/>
          <w:sz w:val="20"/>
          <w:szCs w:val="20"/>
        </w:rPr>
        <w:t>This presentation will impact the forensic science community by suggesting humility, modesty, and some disappointment.</w:t>
      </w:r>
    </w:p>
    <w:p w:rsidR="004B13E1" w:rsidRPr="004B13E1" w:rsidRDefault="004B13E1" w:rsidP="00BE21B5">
      <w:pPr>
        <w:spacing w:after="60" w:line="240" w:lineRule="auto"/>
        <w:contextualSpacing/>
        <w:rPr>
          <w:rFonts w:ascii="Times New Roman" w:hAnsi="Times New Roman" w:cs="Times New Roman"/>
          <w:sz w:val="20"/>
          <w:szCs w:val="20"/>
        </w:rPr>
      </w:pPr>
    </w:p>
    <w:p w:rsidR="00990142" w:rsidRPr="004B13E1" w:rsidRDefault="005F22DB" w:rsidP="00BE21B5">
      <w:pPr>
        <w:spacing w:after="60" w:line="240" w:lineRule="auto"/>
        <w:contextualSpacing/>
        <w:rPr>
          <w:rFonts w:ascii="Times New Roman" w:hAnsi="Times New Roman" w:cs="Times New Roman"/>
          <w:sz w:val="20"/>
          <w:szCs w:val="20"/>
        </w:rPr>
      </w:pPr>
      <w:r w:rsidRPr="004B13E1">
        <w:rPr>
          <w:rFonts w:ascii="Times New Roman" w:hAnsi="Times New Roman" w:cs="Times New Roman"/>
          <w:sz w:val="20"/>
          <w:szCs w:val="20"/>
        </w:rPr>
        <w:tab/>
      </w:r>
      <w:r w:rsidR="00CC5074" w:rsidRPr="004B13E1">
        <w:rPr>
          <w:rFonts w:ascii="Times New Roman" w:hAnsi="Times New Roman" w:cs="Times New Roman"/>
          <w:sz w:val="20"/>
          <w:szCs w:val="20"/>
        </w:rPr>
        <w:t>DNA evidence enters legal decision-making</w:t>
      </w:r>
      <w:r w:rsidR="0063243D" w:rsidRPr="004B13E1">
        <w:rPr>
          <w:rFonts w:ascii="Times New Roman" w:hAnsi="Times New Roman" w:cs="Times New Roman"/>
          <w:sz w:val="20"/>
          <w:szCs w:val="20"/>
        </w:rPr>
        <w:t xml:space="preserve"> via a Bayesian framework. </w:t>
      </w:r>
      <w:r w:rsidR="00FC215F" w:rsidRPr="004B13E1">
        <w:rPr>
          <w:rFonts w:ascii="Times New Roman" w:hAnsi="Times New Roman" w:cs="Times New Roman"/>
          <w:sz w:val="20"/>
          <w:szCs w:val="20"/>
        </w:rPr>
        <w:t xml:space="preserve">The framework </w:t>
      </w:r>
      <w:r w:rsidR="00990142" w:rsidRPr="004B13E1">
        <w:rPr>
          <w:rFonts w:ascii="Times New Roman" w:hAnsi="Times New Roman" w:cs="Times New Roman"/>
          <w:sz w:val="20"/>
          <w:szCs w:val="20"/>
        </w:rPr>
        <w:t>has two components: an objective calculation of the evidentiary strength of the DNA, and a step in which the decision-maker</w:t>
      </w:r>
      <w:r w:rsidR="00933639" w:rsidRPr="004B13E1">
        <w:rPr>
          <w:rFonts w:ascii="Times New Roman" w:hAnsi="Times New Roman" w:cs="Times New Roman"/>
          <w:sz w:val="20"/>
          <w:szCs w:val="20"/>
        </w:rPr>
        <w:t xml:space="preserve"> </w:t>
      </w:r>
      <w:r w:rsidR="00990142" w:rsidRPr="004B13E1">
        <w:rPr>
          <w:rFonts w:ascii="Times New Roman" w:hAnsi="Times New Roman" w:cs="Times New Roman"/>
          <w:sz w:val="20"/>
          <w:szCs w:val="20"/>
        </w:rPr>
        <w:t>(</w:t>
      </w:r>
      <w:r w:rsidR="00933639" w:rsidRPr="004B13E1">
        <w:rPr>
          <w:rFonts w:ascii="Times New Roman" w:hAnsi="Times New Roman" w:cs="Times New Roman"/>
          <w:sz w:val="20"/>
          <w:szCs w:val="20"/>
        </w:rPr>
        <w:t xml:space="preserve">the court, </w:t>
      </w:r>
      <w:r w:rsidR="00990142" w:rsidRPr="004B13E1">
        <w:rPr>
          <w:rFonts w:ascii="Times New Roman" w:hAnsi="Times New Roman" w:cs="Times New Roman"/>
          <w:sz w:val="20"/>
          <w:szCs w:val="20"/>
        </w:rPr>
        <w:t xml:space="preserve">judge or jury) </w:t>
      </w:r>
      <w:r w:rsidR="000C50E5" w:rsidRPr="004B13E1">
        <w:rPr>
          <w:rFonts w:ascii="Times New Roman" w:hAnsi="Times New Roman" w:cs="Times New Roman"/>
          <w:sz w:val="20"/>
          <w:szCs w:val="20"/>
        </w:rPr>
        <w:t xml:space="preserve">incorporates that </w:t>
      </w:r>
      <w:r w:rsidR="00990142" w:rsidRPr="004B13E1">
        <w:rPr>
          <w:rFonts w:ascii="Times New Roman" w:hAnsi="Times New Roman" w:cs="Times New Roman"/>
          <w:sz w:val="20"/>
          <w:szCs w:val="20"/>
        </w:rPr>
        <w:t>information to sway their</w:t>
      </w:r>
      <w:r w:rsidR="000C50E5" w:rsidRPr="004B13E1">
        <w:rPr>
          <w:rFonts w:ascii="Times New Roman" w:hAnsi="Times New Roman" w:cs="Times New Roman"/>
          <w:sz w:val="20"/>
          <w:szCs w:val="20"/>
        </w:rPr>
        <w:t xml:space="preserve"> subjective</w:t>
      </w:r>
      <w:r w:rsidR="00990142" w:rsidRPr="004B13E1">
        <w:rPr>
          <w:rFonts w:ascii="Times New Roman" w:hAnsi="Times New Roman" w:cs="Times New Roman"/>
          <w:sz w:val="20"/>
          <w:szCs w:val="20"/>
        </w:rPr>
        <w:t xml:space="preserve"> opinion. Whether the swaying occurs according Bayes Theorem, or whether that's a convenient fiction and a vain hope, is irrelevant to the present discussion. The only relevant p</w:t>
      </w:r>
      <w:r w:rsidR="00933639" w:rsidRPr="004B13E1">
        <w:rPr>
          <w:rFonts w:ascii="Times New Roman" w:hAnsi="Times New Roman" w:cs="Times New Roman"/>
          <w:sz w:val="20"/>
          <w:szCs w:val="20"/>
        </w:rPr>
        <w:t xml:space="preserve">oint </w:t>
      </w:r>
      <w:r w:rsidR="008E7E21" w:rsidRPr="004B13E1">
        <w:rPr>
          <w:rFonts w:ascii="Times New Roman" w:hAnsi="Times New Roman" w:cs="Times New Roman"/>
          <w:sz w:val="20"/>
          <w:szCs w:val="20"/>
        </w:rPr>
        <w:t xml:space="preserve">here </w:t>
      </w:r>
      <w:r w:rsidR="00933639" w:rsidRPr="004B13E1">
        <w:rPr>
          <w:rFonts w:ascii="Times New Roman" w:hAnsi="Times New Roman" w:cs="Times New Roman"/>
          <w:sz w:val="20"/>
          <w:szCs w:val="20"/>
        </w:rPr>
        <w:t>is that the</w:t>
      </w:r>
      <w:r w:rsidR="008E7E21" w:rsidRPr="004B13E1">
        <w:rPr>
          <w:rFonts w:ascii="Times New Roman" w:hAnsi="Times New Roman" w:cs="Times New Roman"/>
          <w:sz w:val="20"/>
          <w:szCs w:val="20"/>
        </w:rPr>
        <w:t xml:space="preserve"> mathematical calculation is an ob</w:t>
      </w:r>
      <w:r w:rsidR="00933639" w:rsidRPr="004B13E1">
        <w:rPr>
          <w:rFonts w:ascii="Times New Roman" w:hAnsi="Times New Roman" w:cs="Times New Roman"/>
          <w:sz w:val="20"/>
          <w:szCs w:val="20"/>
        </w:rPr>
        <w:t>jective p</w:t>
      </w:r>
      <w:r w:rsidR="008E7E21" w:rsidRPr="004B13E1">
        <w:rPr>
          <w:rFonts w:ascii="Times New Roman" w:hAnsi="Times New Roman" w:cs="Times New Roman"/>
          <w:sz w:val="20"/>
          <w:szCs w:val="20"/>
        </w:rPr>
        <w:t>rocess. E</w:t>
      </w:r>
      <w:r w:rsidR="00933639" w:rsidRPr="004B13E1">
        <w:rPr>
          <w:rFonts w:ascii="Times New Roman" w:hAnsi="Times New Roman" w:cs="Times New Roman"/>
          <w:sz w:val="20"/>
          <w:szCs w:val="20"/>
        </w:rPr>
        <w:t xml:space="preserve">verything subjective </w:t>
      </w:r>
      <w:r w:rsidR="00346E3E" w:rsidRPr="004B13E1">
        <w:rPr>
          <w:rFonts w:ascii="Times New Roman" w:hAnsi="Times New Roman" w:cs="Times New Roman"/>
          <w:sz w:val="20"/>
          <w:szCs w:val="20"/>
        </w:rPr>
        <w:t xml:space="preserve">or otherwise outside the knowledge of the DNA analyst </w:t>
      </w:r>
      <w:r w:rsidR="008E7E21" w:rsidRPr="004B13E1">
        <w:rPr>
          <w:rFonts w:ascii="Times New Roman" w:hAnsi="Times New Roman" w:cs="Times New Roman"/>
          <w:sz w:val="20"/>
          <w:szCs w:val="20"/>
        </w:rPr>
        <w:t>is</w:t>
      </w:r>
      <w:r w:rsidR="00933639" w:rsidRPr="004B13E1">
        <w:rPr>
          <w:rFonts w:ascii="Times New Roman" w:hAnsi="Times New Roman" w:cs="Times New Roman"/>
          <w:sz w:val="20"/>
          <w:szCs w:val="20"/>
        </w:rPr>
        <w:t xml:space="preserve"> relegated to the domain of the court</w:t>
      </w:r>
      <w:r w:rsidR="00346E3E" w:rsidRPr="004B13E1">
        <w:rPr>
          <w:rFonts w:ascii="Times New Roman" w:hAnsi="Times New Roman" w:cs="Times New Roman"/>
          <w:sz w:val="20"/>
          <w:szCs w:val="20"/>
        </w:rPr>
        <w:t xml:space="preserve"> where it sensibly belongs</w:t>
      </w:r>
      <w:r w:rsidR="00933639" w:rsidRPr="004B13E1">
        <w:rPr>
          <w:rFonts w:ascii="Times New Roman" w:hAnsi="Times New Roman" w:cs="Times New Roman"/>
          <w:sz w:val="20"/>
          <w:szCs w:val="20"/>
        </w:rPr>
        <w:t>.</w:t>
      </w:r>
    </w:p>
    <w:p w:rsidR="00FC215F" w:rsidRPr="004B13E1" w:rsidRDefault="005F22DB" w:rsidP="00BE21B5">
      <w:pPr>
        <w:spacing w:after="60" w:line="240" w:lineRule="auto"/>
        <w:contextualSpacing/>
        <w:rPr>
          <w:rFonts w:ascii="Times New Roman" w:hAnsi="Times New Roman" w:cs="Times New Roman"/>
          <w:sz w:val="20"/>
          <w:szCs w:val="20"/>
        </w:rPr>
      </w:pPr>
      <w:r w:rsidRPr="004B13E1">
        <w:rPr>
          <w:rFonts w:ascii="Times New Roman" w:hAnsi="Times New Roman" w:cs="Times New Roman"/>
          <w:sz w:val="20"/>
          <w:szCs w:val="20"/>
        </w:rPr>
        <w:tab/>
      </w:r>
      <w:r w:rsidR="00933639" w:rsidRPr="004B13E1">
        <w:rPr>
          <w:rFonts w:ascii="Times New Roman" w:hAnsi="Times New Roman" w:cs="Times New Roman"/>
          <w:sz w:val="20"/>
          <w:szCs w:val="20"/>
        </w:rPr>
        <w:t>This framework has served well historically. The evidential value of DNA data is</w:t>
      </w:r>
      <w:r w:rsidR="00346E3E" w:rsidRPr="004B13E1">
        <w:rPr>
          <w:rFonts w:ascii="Times New Roman" w:hAnsi="Times New Roman" w:cs="Times New Roman"/>
          <w:sz w:val="20"/>
          <w:szCs w:val="20"/>
        </w:rPr>
        <w:t xml:space="preserve"> a likelihood ratio</w:t>
      </w:r>
      <w:r w:rsidR="00933639" w:rsidRPr="004B13E1">
        <w:rPr>
          <w:rFonts w:ascii="Times New Roman" w:hAnsi="Times New Roman" w:cs="Times New Roman"/>
          <w:sz w:val="20"/>
          <w:szCs w:val="20"/>
        </w:rPr>
        <w:t xml:space="preserve"> computed by mathematical </w:t>
      </w:r>
      <w:r w:rsidR="000C50E5" w:rsidRPr="004B13E1">
        <w:rPr>
          <w:rFonts w:ascii="Times New Roman" w:hAnsi="Times New Roman" w:cs="Times New Roman"/>
          <w:sz w:val="20"/>
          <w:szCs w:val="20"/>
        </w:rPr>
        <w:t>calculation</w:t>
      </w:r>
      <w:r w:rsidR="00933639" w:rsidRPr="004B13E1">
        <w:rPr>
          <w:rFonts w:ascii="Times New Roman" w:hAnsi="Times New Roman" w:cs="Times New Roman"/>
          <w:sz w:val="20"/>
          <w:szCs w:val="20"/>
        </w:rPr>
        <w:t xml:space="preserve"> based on a model. "Model" means a mathematical model of reality - a quantitative theory as simplified as reasonable but as complicated as necessary</w:t>
      </w:r>
      <w:r w:rsidR="000C50E5" w:rsidRPr="004B13E1">
        <w:rPr>
          <w:rFonts w:ascii="Times New Roman" w:hAnsi="Times New Roman" w:cs="Times New Roman"/>
          <w:sz w:val="20"/>
          <w:szCs w:val="20"/>
        </w:rPr>
        <w:t xml:space="preserve"> -</w:t>
      </w:r>
      <w:r w:rsidR="00933639" w:rsidRPr="004B13E1">
        <w:rPr>
          <w:rFonts w:ascii="Times New Roman" w:hAnsi="Times New Roman" w:cs="Times New Roman"/>
          <w:sz w:val="20"/>
          <w:szCs w:val="20"/>
        </w:rPr>
        <w:t xml:space="preserve"> that describes how the DNA data comes about. </w:t>
      </w:r>
      <w:r w:rsidR="002E6095" w:rsidRPr="004B13E1">
        <w:rPr>
          <w:rFonts w:ascii="Times New Roman" w:hAnsi="Times New Roman" w:cs="Times New Roman"/>
          <w:sz w:val="20"/>
          <w:szCs w:val="20"/>
        </w:rPr>
        <w:t>A model that deals</w:t>
      </w:r>
      <w:r w:rsidR="008E7E21" w:rsidRPr="004B13E1">
        <w:rPr>
          <w:rFonts w:ascii="Times New Roman" w:hAnsi="Times New Roman" w:cs="Times New Roman"/>
          <w:sz w:val="20"/>
          <w:szCs w:val="20"/>
        </w:rPr>
        <w:t xml:space="preserve"> only </w:t>
      </w:r>
      <w:r w:rsidR="000C50E5" w:rsidRPr="004B13E1">
        <w:rPr>
          <w:rFonts w:ascii="Times New Roman" w:hAnsi="Times New Roman" w:cs="Times New Roman"/>
          <w:sz w:val="20"/>
          <w:szCs w:val="20"/>
        </w:rPr>
        <w:t xml:space="preserve">with measurements - allele sizes, allele population </w:t>
      </w:r>
      <w:r w:rsidR="00346E3E" w:rsidRPr="004B13E1">
        <w:rPr>
          <w:rFonts w:ascii="Times New Roman" w:hAnsi="Times New Roman" w:cs="Times New Roman"/>
          <w:sz w:val="20"/>
          <w:szCs w:val="20"/>
        </w:rPr>
        <w:t>frequencies -</w:t>
      </w:r>
      <w:r w:rsidR="008E7E21" w:rsidRPr="004B13E1">
        <w:rPr>
          <w:rFonts w:ascii="Times New Roman" w:hAnsi="Times New Roman" w:cs="Times New Roman"/>
          <w:sz w:val="20"/>
          <w:szCs w:val="20"/>
        </w:rPr>
        <w:t xml:space="preserve"> </w:t>
      </w:r>
      <w:r w:rsidR="002E6095" w:rsidRPr="004B13E1">
        <w:rPr>
          <w:rFonts w:ascii="Times New Roman" w:hAnsi="Times New Roman" w:cs="Times New Roman"/>
          <w:sz w:val="20"/>
          <w:szCs w:val="20"/>
        </w:rPr>
        <w:t xml:space="preserve">lies </w:t>
      </w:r>
      <w:r w:rsidR="008E7E21" w:rsidRPr="004B13E1">
        <w:rPr>
          <w:rFonts w:ascii="Times New Roman" w:hAnsi="Times New Roman" w:cs="Times New Roman"/>
          <w:sz w:val="20"/>
          <w:szCs w:val="20"/>
        </w:rPr>
        <w:t>within the DNA analyst's proper purview.</w:t>
      </w:r>
    </w:p>
    <w:p w:rsidR="002E6095" w:rsidRPr="004B13E1" w:rsidRDefault="002E6095" w:rsidP="00BE21B5">
      <w:pPr>
        <w:spacing w:after="60" w:line="240" w:lineRule="auto"/>
        <w:contextualSpacing/>
        <w:rPr>
          <w:rFonts w:ascii="Times New Roman" w:hAnsi="Times New Roman" w:cs="Times New Roman"/>
          <w:sz w:val="20"/>
          <w:szCs w:val="20"/>
        </w:rPr>
      </w:pPr>
      <w:r w:rsidRPr="004B13E1">
        <w:rPr>
          <w:rFonts w:ascii="Times New Roman" w:hAnsi="Times New Roman" w:cs="Times New Roman"/>
          <w:sz w:val="20"/>
          <w:szCs w:val="20"/>
        </w:rPr>
        <w:tab/>
        <w:t>A dilemma arises when the</w:t>
      </w:r>
      <w:r w:rsidR="0041232A" w:rsidRPr="004B13E1">
        <w:rPr>
          <w:rFonts w:ascii="Times New Roman" w:hAnsi="Times New Roman" w:cs="Times New Roman"/>
          <w:sz w:val="20"/>
          <w:szCs w:val="20"/>
        </w:rPr>
        <w:t xml:space="preserve"> DNA analysis model requires </w:t>
      </w:r>
      <w:r w:rsidRPr="004B13E1">
        <w:rPr>
          <w:rFonts w:ascii="Times New Roman" w:hAnsi="Times New Roman" w:cs="Times New Roman"/>
          <w:sz w:val="20"/>
          <w:szCs w:val="20"/>
        </w:rPr>
        <w:t xml:space="preserve"> a prior probability assumption about something than can't be thought of probabilistically</w:t>
      </w:r>
      <w:r w:rsidR="0041232A" w:rsidRPr="004B13E1">
        <w:rPr>
          <w:rFonts w:ascii="Times New Roman" w:hAnsi="Times New Roman" w:cs="Times New Roman"/>
          <w:sz w:val="20"/>
          <w:szCs w:val="20"/>
        </w:rPr>
        <w:t>, or which</w:t>
      </w:r>
      <w:r w:rsidRPr="004B13E1">
        <w:rPr>
          <w:rFonts w:ascii="Times New Roman" w:hAnsi="Times New Roman" w:cs="Times New Roman"/>
          <w:sz w:val="20"/>
          <w:szCs w:val="20"/>
        </w:rPr>
        <w:t xml:space="preserve"> current scientific knowledge </w:t>
      </w:r>
      <w:r w:rsidR="0041232A" w:rsidRPr="004B13E1">
        <w:rPr>
          <w:rFonts w:ascii="Times New Roman" w:hAnsi="Times New Roman" w:cs="Times New Roman"/>
          <w:sz w:val="20"/>
          <w:szCs w:val="20"/>
        </w:rPr>
        <w:t>cannot provide.</w:t>
      </w:r>
    </w:p>
    <w:p w:rsidR="008E7E21" w:rsidRDefault="005F22DB" w:rsidP="00BE21B5">
      <w:pPr>
        <w:spacing w:after="60" w:line="240" w:lineRule="auto"/>
        <w:contextualSpacing/>
        <w:rPr>
          <w:rFonts w:ascii="Times New Roman" w:hAnsi="Times New Roman" w:cs="Times New Roman"/>
          <w:sz w:val="20"/>
          <w:szCs w:val="20"/>
        </w:rPr>
      </w:pPr>
      <w:r w:rsidRPr="004B13E1">
        <w:rPr>
          <w:rFonts w:ascii="Times New Roman" w:hAnsi="Times New Roman" w:cs="Times New Roman"/>
          <w:sz w:val="20"/>
          <w:szCs w:val="20"/>
        </w:rPr>
        <w:tab/>
      </w:r>
      <w:r w:rsidR="00D17F9A" w:rsidRPr="004B13E1">
        <w:rPr>
          <w:rFonts w:ascii="Times New Roman" w:hAnsi="Times New Roman" w:cs="Times New Roman"/>
          <w:sz w:val="20"/>
          <w:szCs w:val="20"/>
        </w:rPr>
        <w:t xml:space="preserve">Two examples arise </w:t>
      </w:r>
      <w:r w:rsidR="002E6095" w:rsidRPr="004B13E1">
        <w:rPr>
          <w:rFonts w:ascii="Times New Roman" w:hAnsi="Times New Roman" w:cs="Times New Roman"/>
          <w:sz w:val="20"/>
          <w:szCs w:val="20"/>
        </w:rPr>
        <w:t xml:space="preserve">mostly </w:t>
      </w:r>
      <w:r w:rsidR="00D17F9A" w:rsidRPr="004B13E1">
        <w:rPr>
          <w:rFonts w:ascii="Times New Roman" w:hAnsi="Times New Roman" w:cs="Times New Roman"/>
          <w:sz w:val="20"/>
          <w:szCs w:val="20"/>
        </w:rPr>
        <w:t>from advanced (i.e. continuous model) mixture analysis. The analysis requires assumptions about number of contributors, and there is no mathematically sound way to choose.</w:t>
      </w:r>
      <w:r w:rsidR="0041232A" w:rsidRPr="004B13E1">
        <w:rPr>
          <w:rFonts w:ascii="Times New Roman" w:hAnsi="Times New Roman" w:cs="Times New Roman"/>
          <w:sz w:val="20"/>
          <w:szCs w:val="20"/>
        </w:rPr>
        <w:t xml:space="preserve"> Deciding how to weigh among different numbers of contributors requires assuming for example that a three-person mixture is à priori (i.e. without even looking) more probable than a four-person but it's hard to imagine data that allows such an inference. </w:t>
      </w:r>
      <w:r w:rsidR="00D17F9A" w:rsidRPr="004B13E1">
        <w:rPr>
          <w:rFonts w:ascii="Times New Roman" w:hAnsi="Times New Roman" w:cs="Times New Roman"/>
          <w:sz w:val="20"/>
          <w:szCs w:val="20"/>
        </w:rPr>
        <w:t xml:space="preserve"> All one can do is hope that the choice doesn't matter much. </w:t>
      </w:r>
      <w:r w:rsidR="0041232A" w:rsidRPr="004B13E1">
        <w:rPr>
          <w:rFonts w:ascii="Times New Roman" w:hAnsi="Times New Roman" w:cs="Times New Roman"/>
          <w:sz w:val="20"/>
          <w:szCs w:val="20"/>
        </w:rPr>
        <w:t>Another</w:t>
      </w:r>
      <w:r w:rsidR="00D17F9A" w:rsidRPr="004B13E1">
        <w:rPr>
          <w:rFonts w:ascii="Times New Roman" w:hAnsi="Times New Roman" w:cs="Times New Roman"/>
          <w:sz w:val="20"/>
          <w:szCs w:val="20"/>
        </w:rPr>
        <w:t xml:space="preserve"> vexing problem arises when adjusting a </w:t>
      </w:r>
      <w:r w:rsidR="0041232A" w:rsidRPr="004B13E1">
        <w:rPr>
          <w:rFonts w:ascii="Times New Roman" w:hAnsi="Times New Roman" w:cs="Times New Roman"/>
          <w:sz w:val="20"/>
          <w:szCs w:val="20"/>
        </w:rPr>
        <w:t>"degradation" parameter in the model in order that the calculation be correct assuming</w:t>
      </w:r>
      <w:r w:rsidR="00D17F9A" w:rsidRPr="004B13E1">
        <w:rPr>
          <w:rFonts w:ascii="Times New Roman" w:hAnsi="Times New Roman" w:cs="Times New Roman"/>
          <w:sz w:val="20"/>
          <w:szCs w:val="20"/>
        </w:rPr>
        <w:t xml:space="preserve"> degraded contribution from the suspect. If that substantially increases the LR we </w:t>
      </w:r>
      <w:r w:rsidR="00216D77" w:rsidRPr="004B13E1">
        <w:rPr>
          <w:rFonts w:ascii="Times New Roman" w:hAnsi="Times New Roman" w:cs="Times New Roman"/>
          <w:sz w:val="20"/>
          <w:szCs w:val="20"/>
        </w:rPr>
        <w:t>have created a more satisfying explanation of the mixture but that end doesn't justify the means. Even if the suspect happens to be connected to the mixture, that doesn't justify framing him to prove it.</w:t>
      </w:r>
    </w:p>
    <w:p w:rsidR="005A170A" w:rsidRDefault="00456B02" w:rsidP="00BE21B5">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ab/>
        <w:t xml:space="preserve">Parentage attribution can be problematic. Suppose a </w:t>
      </w:r>
      <w:r w:rsidR="005A170A">
        <w:rPr>
          <w:rFonts w:ascii="Times New Roman" w:hAnsi="Times New Roman" w:cs="Times New Roman"/>
          <w:sz w:val="20"/>
          <w:szCs w:val="20"/>
        </w:rPr>
        <w:t xml:space="preserve">child shares alleles with an alleged father at all but two or three STR loci. Three hypotheses stand out: </w:t>
      </w:r>
    </w:p>
    <w:p w:rsidR="00456B02" w:rsidRDefault="005A170A" w:rsidP="00BE21B5">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ab/>
        <w:t>Hp=man is the father and there are a few mutations</w:t>
      </w:r>
    </w:p>
    <w:p w:rsidR="005A170A" w:rsidRDefault="005A170A" w:rsidP="00BE21B5">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ab/>
        <w:t>Ha=man is the uncle ("a" for "avuncular")</w:t>
      </w:r>
    </w:p>
    <w:p w:rsidR="005A170A" w:rsidRDefault="005A170A" w:rsidP="00BE21B5">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ab/>
        <w:t>H0=man is unrelated to the child.</w:t>
      </w:r>
    </w:p>
    <w:p w:rsidR="00AC7901" w:rsidRDefault="005A170A" w:rsidP="00BE21B5">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When Ha isn't under consideration a reasonable DNA analysis reports the likelihood ratio supporting Hp over H0, properly leaving the question of the prior probabilities for Hp versus H0 to the court. With two different version</w:t>
      </w:r>
      <w:r w:rsidR="00BE21B5">
        <w:rPr>
          <w:rFonts w:ascii="Times New Roman" w:hAnsi="Times New Roman" w:cs="Times New Roman"/>
          <w:sz w:val="20"/>
          <w:szCs w:val="20"/>
        </w:rPr>
        <w:t>s</w:t>
      </w:r>
      <w:r>
        <w:rPr>
          <w:rFonts w:ascii="Times New Roman" w:hAnsi="Times New Roman" w:cs="Times New Roman"/>
          <w:sz w:val="20"/>
          <w:szCs w:val="20"/>
        </w:rPr>
        <w:t xml:space="preserve"> of non-paternity -- Ha and H0 -- similar could be done </w:t>
      </w:r>
      <w:r w:rsidR="00BE21B5">
        <w:rPr>
          <w:rFonts w:ascii="Times New Roman" w:hAnsi="Times New Roman" w:cs="Times New Roman"/>
          <w:sz w:val="20"/>
          <w:szCs w:val="20"/>
        </w:rPr>
        <w:t>only by making an assumption as to the</w:t>
      </w:r>
      <w:r>
        <w:rPr>
          <w:rFonts w:ascii="Times New Roman" w:hAnsi="Times New Roman" w:cs="Times New Roman"/>
          <w:sz w:val="20"/>
          <w:szCs w:val="20"/>
        </w:rPr>
        <w:t xml:space="preserve"> relative prior</w:t>
      </w:r>
      <w:r w:rsidR="00BE21B5">
        <w:rPr>
          <w:rFonts w:ascii="Times New Roman" w:hAnsi="Times New Roman" w:cs="Times New Roman"/>
          <w:sz w:val="20"/>
          <w:szCs w:val="20"/>
        </w:rPr>
        <w:t xml:space="preserve"> probabilities</w:t>
      </w:r>
      <w:r>
        <w:rPr>
          <w:rFonts w:ascii="Times New Roman" w:hAnsi="Times New Roman" w:cs="Times New Roman"/>
          <w:sz w:val="20"/>
          <w:szCs w:val="20"/>
        </w:rPr>
        <w:t xml:space="preserve"> of Ha versus H0</w:t>
      </w:r>
      <w:r w:rsidR="00BE21B5">
        <w:rPr>
          <w:rFonts w:ascii="Times New Roman" w:hAnsi="Times New Roman" w:cs="Times New Roman"/>
          <w:sz w:val="20"/>
          <w:szCs w:val="20"/>
        </w:rPr>
        <w:t>, but at least for the DNA laboratory that is not possible.</w:t>
      </w:r>
    </w:p>
    <w:p w:rsidR="00BE21B5" w:rsidRDefault="00BE21B5" w:rsidP="00BE21B5">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ab/>
        <w:t xml:space="preserve">Further examples can be listed. </w:t>
      </w:r>
    </w:p>
    <w:p w:rsidR="00CD3F24" w:rsidRDefault="00BE21B5" w:rsidP="00CD3F24">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ab/>
        <w:t>The conclusion from these problematic situations is not that we need better mathematics; the traditional Bayesian framework is the principled mathematical approach. Some mathematical-seeming problems simply don't have a clean solution.</w:t>
      </w:r>
    </w:p>
    <w:p w:rsidR="00CD3F24" w:rsidRDefault="00CD3F24" w:rsidP="00CD3F24">
      <w:pPr>
        <w:spacing w:after="60"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w:t>
      </w:r>
    </w:p>
    <w:p w:rsidR="00CD3F24" w:rsidRPr="00A91D7A" w:rsidRDefault="00CD3F24" w:rsidP="00CD3F24">
      <w:pPr>
        <w:spacing w:after="60" w:line="240" w:lineRule="auto"/>
        <w:contextualSpacing/>
        <w:rPr>
          <w:rFonts w:ascii="Times New Roman" w:hAnsi="Times New Roman" w:cs="Times New Roman"/>
          <w:b/>
          <w:sz w:val="20"/>
          <w:szCs w:val="20"/>
        </w:rPr>
      </w:pPr>
      <w:r>
        <w:rPr>
          <w:rFonts w:ascii="Times New Roman" w:hAnsi="Times New Roman" w:cs="Times New Roman"/>
          <w:b/>
          <w:sz w:val="20"/>
          <w:szCs w:val="20"/>
        </w:rPr>
        <w:t>Bayes, DNA evidence, limitations</w:t>
      </w:r>
    </w:p>
    <w:p w:rsidR="00CD3F24" w:rsidRPr="004B13E1" w:rsidRDefault="00CD3F24" w:rsidP="00BE21B5">
      <w:pPr>
        <w:spacing w:after="60" w:line="240" w:lineRule="auto"/>
        <w:contextualSpacing/>
        <w:rPr>
          <w:rFonts w:ascii="Times New Roman" w:hAnsi="Times New Roman" w:cs="Times New Roman"/>
          <w:sz w:val="20"/>
          <w:szCs w:val="20"/>
        </w:rPr>
      </w:pPr>
    </w:p>
    <w:sectPr w:rsidR="00CD3F24" w:rsidRPr="004B13E1" w:rsidSect="00AC79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rsids>
    <w:rsidRoot w:val="00C57875"/>
    <w:rsid w:val="00074C49"/>
    <w:rsid w:val="000C50E5"/>
    <w:rsid w:val="001F61F7"/>
    <w:rsid w:val="002057EE"/>
    <w:rsid w:val="00216D77"/>
    <w:rsid w:val="002E6095"/>
    <w:rsid w:val="00346E3E"/>
    <w:rsid w:val="0041232A"/>
    <w:rsid w:val="00455EBF"/>
    <w:rsid w:val="00456B02"/>
    <w:rsid w:val="004B13E1"/>
    <w:rsid w:val="00503F3D"/>
    <w:rsid w:val="005A170A"/>
    <w:rsid w:val="005B7D82"/>
    <w:rsid w:val="005F22DB"/>
    <w:rsid w:val="0063243D"/>
    <w:rsid w:val="00637FA6"/>
    <w:rsid w:val="00707475"/>
    <w:rsid w:val="00752172"/>
    <w:rsid w:val="0077300A"/>
    <w:rsid w:val="008878EB"/>
    <w:rsid w:val="008E7E21"/>
    <w:rsid w:val="00933639"/>
    <w:rsid w:val="00944AB6"/>
    <w:rsid w:val="00990142"/>
    <w:rsid w:val="00AC7901"/>
    <w:rsid w:val="00B25AF6"/>
    <w:rsid w:val="00BD4B04"/>
    <w:rsid w:val="00BE21B5"/>
    <w:rsid w:val="00C57875"/>
    <w:rsid w:val="00CC5074"/>
    <w:rsid w:val="00CD3F24"/>
    <w:rsid w:val="00CF2AD5"/>
    <w:rsid w:val="00D17F9A"/>
    <w:rsid w:val="00DA536B"/>
    <w:rsid w:val="00E44C28"/>
    <w:rsid w:val="00E96F57"/>
    <w:rsid w:val="00EE6F8C"/>
    <w:rsid w:val="00FC2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9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 Brenner</cp:lastModifiedBy>
  <cp:revision>4</cp:revision>
  <dcterms:created xsi:type="dcterms:W3CDTF">2019-08-02T03:28:00Z</dcterms:created>
  <dcterms:modified xsi:type="dcterms:W3CDTF">2020-02-07T20:31:00Z</dcterms:modified>
</cp:coreProperties>
</file>